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C8" w:rsidRPr="004526DB" w:rsidRDefault="000B55C8">
      <w:pPr>
        <w:rPr>
          <w:b/>
          <w:sz w:val="28"/>
          <w:szCs w:val="28"/>
        </w:rPr>
      </w:pPr>
      <w:r w:rsidRPr="004526DB">
        <w:rPr>
          <w:rFonts w:hint="eastAsia"/>
          <w:b/>
          <w:sz w:val="28"/>
          <w:szCs w:val="28"/>
        </w:rPr>
        <w:t>回帰線を引く</w:t>
      </w:r>
    </w:p>
    <w:p w:rsidR="000B55C8" w:rsidRPr="004526DB" w:rsidRDefault="000B55C8">
      <w:pPr>
        <w:rPr>
          <w:sz w:val="28"/>
          <w:szCs w:val="28"/>
        </w:rPr>
      </w:pP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グラフを選択し、ダブルクリックする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左上のロゴ　「グラフ要素追加」のプルダウンメニューで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近似曲線　を選択するとグラフに回帰線が破線で表示される。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この線を選択しダブルクリックする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右側に窓が現れるので、そこの「近似曲線のオプション」を選択する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2A4247" w:rsidRPr="004526DB" w:rsidRDefault="002A4247" w:rsidP="000B55C8">
      <w:pPr>
        <w:jc w:val="center"/>
        <w:rPr>
          <w:rFonts w:ascii="Segoe UI Emoji" w:hAnsi="Segoe UI Emoji" w:cs="Segoe UI Emoji"/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 xml:space="preserve">☑切片　</w:t>
      </w:r>
    </w:p>
    <w:p w:rsidR="002A4247" w:rsidRPr="004526DB" w:rsidRDefault="002A4247" w:rsidP="000B55C8">
      <w:pPr>
        <w:jc w:val="center"/>
        <w:rPr>
          <w:rFonts w:ascii="Segoe UI Emoji" w:eastAsia="Segoe UI Emoji" w:hAnsi="Segoe UI Emoji" w:cs="Segoe UI Emoji"/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切片を強制的に原点を通るようにする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☑</w:t>
      </w:r>
      <w:r w:rsidRPr="004526DB">
        <w:rPr>
          <w:rFonts w:hint="eastAsia"/>
          <w:sz w:val="28"/>
          <w:szCs w:val="28"/>
        </w:rPr>
        <w:t>グラフに数式を表示する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☑</w:t>
      </w:r>
      <w:r w:rsidRPr="004526DB">
        <w:rPr>
          <w:rFonts w:hint="eastAsia"/>
          <w:sz w:val="28"/>
          <w:szCs w:val="28"/>
        </w:rPr>
        <w:t>グラフにＲ－２乗値を表示する</w:t>
      </w:r>
    </w:p>
    <w:p w:rsidR="000B55C8" w:rsidRPr="004526DB" w:rsidRDefault="000B55C8" w:rsidP="000B55C8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これで回帰式が示され、決定係数も</w:t>
      </w:r>
      <w:r w:rsidR="00F26387">
        <w:rPr>
          <w:rFonts w:hint="eastAsia"/>
          <w:sz w:val="28"/>
          <w:szCs w:val="28"/>
        </w:rPr>
        <w:t>表示される</w:t>
      </w:r>
      <w:r w:rsidRPr="004526DB">
        <w:rPr>
          <w:rFonts w:hint="eastAsia"/>
          <w:sz w:val="28"/>
          <w:szCs w:val="28"/>
        </w:rPr>
        <w:t>。</w:t>
      </w:r>
    </w:p>
    <w:p w:rsidR="000B55C8" w:rsidRPr="004526DB" w:rsidRDefault="000B55C8">
      <w:pPr>
        <w:rPr>
          <w:sz w:val="28"/>
          <w:szCs w:val="28"/>
        </w:rPr>
      </w:pPr>
    </w:p>
    <w:p w:rsidR="00AB75FE" w:rsidRDefault="00AB75FE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55C8" w:rsidRPr="004526DB" w:rsidRDefault="002A4247">
      <w:pPr>
        <w:rPr>
          <w:b/>
          <w:sz w:val="28"/>
          <w:szCs w:val="28"/>
        </w:rPr>
      </w:pPr>
      <w:r w:rsidRPr="004526DB">
        <w:rPr>
          <w:b/>
          <w:sz w:val="28"/>
          <w:szCs w:val="28"/>
        </w:rPr>
        <w:lastRenderedPageBreak/>
        <w:t>回帰分析</w:t>
      </w:r>
      <w:r w:rsidR="00F26387">
        <w:rPr>
          <w:b/>
          <w:sz w:val="28"/>
          <w:szCs w:val="28"/>
        </w:rPr>
        <w:t>が実行できるように</w:t>
      </w:r>
      <w:r w:rsidRPr="004526DB">
        <w:rPr>
          <w:b/>
          <w:sz w:val="28"/>
          <w:szCs w:val="28"/>
        </w:rPr>
        <w:t>設定</w:t>
      </w:r>
    </w:p>
    <w:p w:rsidR="000B55C8" w:rsidRPr="004526DB" w:rsidRDefault="000B55C8" w:rsidP="002A4247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ファイル</w:t>
      </w:r>
    </w:p>
    <w:p w:rsidR="000B55C8" w:rsidRPr="004526DB" w:rsidRDefault="000B55C8" w:rsidP="002A4247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0B55C8" w:rsidRDefault="000B55C8" w:rsidP="002A4247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アドイン</w:t>
      </w:r>
    </w:p>
    <w:p w:rsidR="00AB75FE" w:rsidRPr="004526DB" w:rsidRDefault="00AB75FE" w:rsidP="002A4247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70A06A5" wp14:editId="26AD97AC">
            <wp:extent cx="4799965" cy="3110717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3780" cy="31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5C8" w:rsidRPr="004526DB" w:rsidRDefault="000B55C8" w:rsidP="002A4247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0B55C8" w:rsidRPr="004526DB" w:rsidRDefault="000B55C8" w:rsidP="002A4247">
      <w:pPr>
        <w:jc w:val="center"/>
        <w:rPr>
          <w:sz w:val="28"/>
          <w:szCs w:val="28"/>
        </w:rPr>
      </w:pPr>
      <w:r w:rsidRPr="004526DB">
        <w:rPr>
          <w:rFonts w:hint="eastAsia"/>
          <w:sz w:val="28"/>
          <w:szCs w:val="28"/>
        </w:rPr>
        <w:t>下にある</w:t>
      </w:r>
      <w:r w:rsidRPr="004526DB">
        <w:rPr>
          <w:rFonts w:hint="eastAsia"/>
          <w:sz w:val="28"/>
          <w:szCs w:val="28"/>
          <w:bdr w:val="single" w:sz="4" w:space="0" w:color="auto"/>
        </w:rPr>
        <w:t>設定（Ｇ）</w:t>
      </w:r>
      <w:r w:rsidRPr="004526DB">
        <w:rPr>
          <w:sz w:val="28"/>
          <w:szCs w:val="28"/>
          <w:bdr w:val="single" w:sz="4" w:space="0" w:color="auto"/>
        </w:rPr>
        <w:t>…</w:t>
      </w:r>
      <w:r w:rsidRPr="004526DB">
        <w:rPr>
          <w:rFonts w:hint="eastAsia"/>
          <w:sz w:val="28"/>
          <w:szCs w:val="28"/>
        </w:rPr>
        <w:t>をクリック</w:t>
      </w:r>
    </w:p>
    <w:p w:rsidR="000B55C8" w:rsidRPr="004526DB" w:rsidRDefault="000B55C8" w:rsidP="002A4247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↓</w:t>
      </w:r>
    </w:p>
    <w:p w:rsidR="000B55C8" w:rsidRDefault="000B55C8" w:rsidP="002A4247">
      <w:pPr>
        <w:jc w:val="center"/>
        <w:rPr>
          <w:sz w:val="28"/>
          <w:szCs w:val="28"/>
        </w:rPr>
      </w:pPr>
      <w:r w:rsidRPr="004526DB">
        <w:rPr>
          <w:rFonts w:ascii="Segoe UI Emoji" w:eastAsia="Segoe UI Emoji" w:hAnsi="Segoe UI Emoji" w:cs="Segoe UI Emoji"/>
          <w:sz w:val="28"/>
          <w:szCs w:val="28"/>
        </w:rPr>
        <w:t>☑</w:t>
      </w:r>
      <w:r w:rsidRPr="004526DB">
        <w:rPr>
          <w:rFonts w:hint="eastAsia"/>
          <w:sz w:val="28"/>
          <w:szCs w:val="28"/>
        </w:rPr>
        <w:t xml:space="preserve">分析ツール　</w:t>
      </w:r>
      <w:r w:rsidRPr="004526DB">
        <w:rPr>
          <w:rFonts w:ascii="Segoe UI Emoji" w:eastAsia="Segoe UI Emoji" w:hAnsi="Segoe UI Emoji" w:cs="Segoe UI Emoji"/>
          <w:sz w:val="28"/>
          <w:szCs w:val="28"/>
        </w:rPr>
        <w:t>→</w:t>
      </w:r>
      <w:r w:rsidRPr="004526DB">
        <w:rPr>
          <w:rFonts w:hint="eastAsia"/>
          <w:sz w:val="28"/>
          <w:szCs w:val="28"/>
        </w:rPr>
        <w:t xml:space="preserve">　</w:t>
      </w:r>
      <w:r w:rsidRPr="004526DB">
        <w:rPr>
          <w:rFonts w:hint="eastAsia"/>
          <w:sz w:val="28"/>
          <w:szCs w:val="28"/>
        </w:rPr>
        <w:t>OK</w:t>
      </w:r>
    </w:p>
    <w:p w:rsidR="00AB75FE" w:rsidRDefault="00AB75FE" w:rsidP="002A424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CBBB1D" wp14:editId="6DD6172E">
            <wp:extent cx="2457450" cy="3328728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2445" cy="333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FE" w:rsidRDefault="00AB75FE" w:rsidP="00AB75FE">
      <w:pPr>
        <w:jc w:val="left"/>
        <w:rPr>
          <w:b/>
          <w:sz w:val="28"/>
          <w:szCs w:val="28"/>
        </w:rPr>
      </w:pPr>
      <w:r w:rsidRPr="00AB75FE">
        <w:rPr>
          <w:b/>
          <w:sz w:val="28"/>
          <w:szCs w:val="28"/>
        </w:rPr>
        <w:lastRenderedPageBreak/>
        <w:t>回帰分析を実行するには</w:t>
      </w:r>
    </w:p>
    <w:p w:rsidR="00AB75FE" w:rsidRDefault="00AB75FE" w:rsidP="00AB75FE">
      <w:pPr>
        <w:ind w:firstLineChars="100" w:firstLine="280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 xml:space="preserve">メニューの　</w:t>
      </w:r>
      <w:r w:rsidRPr="00F26387">
        <w:rPr>
          <w:sz w:val="28"/>
          <w:szCs w:val="28"/>
          <w:bdr w:val="single" w:sz="4" w:space="0" w:color="auto"/>
        </w:rPr>
        <w:t>データ</w:t>
      </w:r>
    </w:p>
    <w:p w:rsidR="00AB75FE" w:rsidRDefault="00AB75FE" w:rsidP="00AB75FE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右端の　</w:t>
      </w:r>
      <w:r w:rsidRPr="00F26387">
        <w:rPr>
          <w:sz w:val="28"/>
          <w:szCs w:val="28"/>
          <w:bdr w:val="single" w:sz="4" w:space="0" w:color="auto"/>
        </w:rPr>
        <w:t>データ分析</w:t>
      </w:r>
    </w:p>
    <w:p w:rsidR="00AB75FE" w:rsidRDefault="00AB75FE" w:rsidP="00AB75FE">
      <w:pPr>
        <w:ind w:firstLineChars="100" w:firstLine="280"/>
        <w:rPr>
          <w:rFonts w:hint="eastAsia"/>
          <w:sz w:val="28"/>
          <w:szCs w:val="28"/>
        </w:rPr>
      </w:pPr>
    </w:p>
    <w:p w:rsidR="00601752" w:rsidRDefault="00601752" w:rsidP="002A4247">
      <w:pPr>
        <w:jc w:val="center"/>
        <w:rPr>
          <w:sz w:val="28"/>
          <w:szCs w:val="28"/>
        </w:rPr>
      </w:pPr>
      <w:r w:rsidRPr="00F26387">
        <w:rPr>
          <w:b/>
          <w:noProof/>
        </w:rPr>
        <w:drawing>
          <wp:inline distT="0" distB="0" distL="0" distR="0" wp14:anchorId="179F021B" wp14:editId="3847CCF5">
            <wp:extent cx="5759450" cy="72326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52" w:rsidRDefault="00601752" w:rsidP="002A4247">
      <w:pPr>
        <w:jc w:val="center"/>
        <w:rPr>
          <w:sz w:val="28"/>
          <w:szCs w:val="28"/>
        </w:rPr>
      </w:pPr>
    </w:p>
    <w:p w:rsidR="00601752" w:rsidRDefault="00601752" w:rsidP="00AB75FE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回帰分析　</w:t>
      </w:r>
      <w:r w:rsidR="00AB75FE">
        <w:rPr>
          <w:rFonts w:ascii="ＭＳ 明朝" w:eastAsia="ＭＳ 明朝" w:hAnsi="ＭＳ 明朝" w:cs="ＭＳ 明朝"/>
          <w:sz w:val="28"/>
          <w:szCs w:val="28"/>
        </w:rPr>
        <w:t xml:space="preserve">⇒　</w:t>
      </w:r>
      <w:r>
        <w:rPr>
          <w:sz w:val="28"/>
          <w:szCs w:val="28"/>
        </w:rPr>
        <w:t>ＯＫ</w:t>
      </w:r>
    </w:p>
    <w:p w:rsidR="00601752" w:rsidRDefault="00AB75FE" w:rsidP="00601752">
      <w:pPr>
        <w:rPr>
          <w:sz w:val="28"/>
          <w:szCs w:val="28"/>
        </w:rPr>
      </w:pPr>
      <w:r>
        <w:rPr>
          <w:sz w:val="28"/>
          <w:szCs w:val="28"/>
        </w:rPr>
        <w:t>とすると、次の窓が開くので</w:t>
      </w:r>
    </w:p>
    <w:p w:rsidR="00601752" w:rsidRDefault="00601752" w:rsidP="00F26387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74FFC450" wp14:editId="63B2ED62">
            <wp:extent cx="3426719" cy="2871216"/>
            <wp:effectExtent l="0" t="0" r="254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2619" cy="288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52" w:rsidRDefault="00AB75FE" w:rsidP="006017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Y</w:t>
      </w:r>
      <w:r>
        <w:rPr>
          <w:rFonts w:hint="eastAsia"/>
          <w:sz w:val="28"/>
          <w:szCs w:val="28"/>
        </w:rPr>
        <w:t>の範囲とは、左辺の被説明変数のこと</w:t>
      </w:r>
    </w:p>
    <w:p w:rsidR="00AB75FE" w:rsidRDefault="00AB75FE" w:rsidP="0060175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>の範囲とは、右辺の説明変数のこと。説明変数が複数あるときは列が隣り合っていることが必要。</w:t>
      </w:r>
    </w:p>
    <w:p w:rsidR="00601752" w:rsidRPr="004526DB" w:rsidRDefault="00601752" w:rsidP="002A4247">
      <w:pPr>
        <w:jc w:val="center"/>
        <w:rPr>
          <w:sz w:val="28"/>
          <w:szCs w:val="28"/>
        </w:rPr>
      </w:pPr>
    </w:p>
    <w:p w:rsidR="000B55C8" w:rsidRDefault="000B55C8"/>
    <w:p w:rsidR="00601752" w:rsidRPr="000B55C8" w:rsidRDefault="00601752" w:rsidP="00601752">
      <w:pPr>
        <w:jc w:val="center"/>
        <w:rPr>
          <w:rFonts w:hint="eastAsia"/>
        </w:rPr>
      </w:pPr>
    </w:p>
    <w:sectPr w:rsidR="00601752" w:rsidRPr="000B55C8" w:rsidSect="00400B10">
      <w:footerReference w:type="default" r:id="rId11"/>
      <w:pgSz w:w="11906" w:h="16838" w:code="9"/>
      <w:pgMar w:top="1418" w:right="1418" w:bottom="1418" w:left="1418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C7" w:rsidRDefault="00372EC7" w:rsidP="004526DB">
      <w:r>
        <w:separator/>
      </w:r>
    </w:p>
  </w:endnote>
  <w:endnote w:type="continuationSeparator" w:id="0">
    <w:p w:rsidR="00372EC7" w:rsidRDefault="00372EC7" w:rsidP="004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770294"/>
      <w:docPartObj>
        <w:docPartGallery w:val="Page Numbers (Bottom of Page)"/>
        <w:docPartUnique/>
      </w:docPartObj>
    </w:sdtPr>
    <w:sdtContent>
      <w:p w:rsidR="00686363" w:rsidRDefault="006863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6363">
          <w:rPr>
            <w:noProof/>
            <w:lang w:val="ja-JP"/>
          </w:rPr>
          <w:t>3</w:t>
        </w:r>
        <w:r>
          <w:fldChar w:fldCharType="end"/>
        </w:r>
      </w:p>
    </w:sdtContent>
  </w:sdt>
  <w:p w:rsidR="00686363" w:rsidRDefault="00686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C7" w:rsidRDefault="00372EC7" w:rsidP="004526DB">
      <w:r>
        <w:separator/>
      </w:r>
    </w:p>
  </w:footnote>
  <w:footnote w:type="continuationSeparator" w:id="0">
    <w:p w:rsidR="00372EC7" w:rsidRDefault="00372EC7" w:rsidP="004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C8"/>
    <w:rsid w:val="000B55C8"/>
    <w:rsid w:val="002A4247"/>
    <w:rsid w:val="00372EC7"/>
    <w:rsid w:val="00400B10"/>
    <w:rsid w:val="004526DB"/>
    <w:rsid w:val="0048505B"/>
    <w:rsid w:val="00545940"/>
    <w:rsid w:val="00601752"/>
    <w:rsid w:val="00686363"/>
    <w:rsid w:val="008453EB"/>
    <w:rsid w:val="008540D9"/>
    <w:rsid w:val="00AB75FE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E18C6-5327-450A-A745-610DEF5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6DB"/>
  </w:style>
  <w:style w:type="paragraph" w:styleId="a5">
    <w:name w:val="footer"/>
    <w:basedOn w:val="a"/>
    <w:link w:val="a6"/>
    <w:uiPriority w:val="99"/>
    <w:unhideWhenUsed/>
    <w:rsid w:val="00452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BE56-181E-4938-9A3E-4A297396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中村良平</cp:lastModifiedBy>
  <cp:revision>6</cp:revision>
  <dcterms:created xsi:type="dcterms:W3CDTF">2018-05-31T06:12:00Z</dcterms:created>
  <dcterms:modified xsi:type="dcterms:W3CDTF">2019-05-20T05:14:00Z</dcterms:modified>
</cp:coreProperties>
</file>